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color w:val="222222"/>
          <w:sz w:val="22"/>
          <w:szCs w:val="22"/>
          <w:shd w:fill="FFFFFF" w:val="clear"/>
        </w:rPr>
      </w:pPr>
      <w:r>
        <w:rPr>
          <w:color w:val="222222"/>
          <w:sz w:val="22"/>
          <w:szCs w:val="22"/>
          <w:shd w:fill="FFFFFF" w:val="clear"/>
        </w:rPr>
        <w:t xml:space="preserve">PALABRAS DEL SECRETARIO DE DESARROLLO SOCIAL DURANTE LA ENTREGA DE </w:t>
      </w:r>
      <w:r>
        <w:rPr>
          <w:color w:val="222222"/>
          <w:sz w:val="22"/>
          <w:szCs w:val="22"/>
          <w:shd w:fill="FFFFFF" w:val="clear"/>
        </w:rPr>
        <w:t>980</w:t>
      </w:r>
      <w:r>
        <w:rPr>
          <w:color w:val="222222"/>
          <w:sz w:val="22"/>
          <w:szCs w:val="22"/>
          <w:shd w:fill="FFFFFF" w:val="clear"/>
        </w:rPr>
        <w:t xml:space="preserve"> TARJETAS PARA PERSONAS ADULTAS MAYORES EN LA DELEGACIÓN CUAUHTÉMOC.</w:t>
      </w:r>
    </w:p>
    <w:p>
      <w:pPr>
        <w:pStyle w:val="Normal"/>
        <w:jc w:val="right"/>
        <w:rPr>
          <w:color w:val="222222"/>
          <w:sz w:val="22"/>
          <w:szCs w:val="22"/>
          <w:shd w:fill="FFFFFF" w:val="clear"/>
        </w:rPr>
      </w:pPr>
      <w:r>
        <w:rPr>
          <w:color w:val="222222"/>
          <w:sz w:val="22"/>
          <w:szCs w:val="22"/>
          <w:shd w:fill="FFFFFF" w:val="clear"/>
        </w:rPr>
        <w:t>09 de noviembre de 2015</w:t>
      </w:r>
    </w:p>
    <w:p>
      <w:pPr>
        <w:pStyle w:val="Normal"/>
        <w:jc w:val="both"/>
        <w:rPr>
          <w:b w:val="false"/>
          <w:color w:val="222222"/>
          <w:sz w:val="22"/>
          <w:szCs w:val="22"/>
          <w:shd w:fill="FFFFFF" w:val="clear"/>
        </w:rPr>
      </w:pPr>
      <w:r>
        <w:rPr>
          <w:b w:val="false"/>
          <w:color w:val="222222"/>
          <w:sz w:val="22"/>
          <w:szCs w:val="22"/>
          <w:shd w:fill="FFFFFF" w:val="clear"/>
        </w:rPr>
        <w:t>Hola muy bueno</w:t>
      </w:r>
      <w:bookmarkStart w:id="0" w:name="_GoBack"/>
      <w:bookmarkEnd w:id="0"/>
      <w:r>
        <w:rPr>
          <w:b w:val="false"/>
          <w:color w:val="222222"/>
          <w:sz w:val="22"/>
          <w:szCs w:val="22"/>
          <w:shd w:fill="FFFFFF" w:val="clear"/>
        </w:rPr>
        <w:t>s días a todas y todos.</w:t>
      </w:r>
    </w:p>
    <w:p>
      <w:pPr>
        <w:pStyle w:val="Normal"/>
        <w:jc w:val="both"/>
        <w:rPr>
          <w:b w:val="false"/>
          <w:color w:val="222222"/>
          <w:sz w:val="22"/>
          <w:szCs w:val="22"/>
          <w:shd w:fill="FFFFFF" w:val="clear"/>
        </w:rPr>
      </w:pPr>
      <w:r>
        <w:rPr>
          <w:b w:val="false"/>
          <w:color w:val="222222"/>
          <w:sz w:val="22"/>
          <w:szCs w:val="22"/>
          <w:shd w:fill="FFFFFF" w:val="clear"/>
        </w:rPr>
        <w:t>Vamos a ser muy breves porque en la parte de allá, donde están muchas personas adultas mayores ya está pegando el solecito y creo que ya necesitamos entregar muy rápido las tarjetas. Comentarles muy brevemente lo siguiente:</w:t>
      </w:r>
    </w:p>
    <w:p>
      <w:pPr>
        <w:pStyle w:val="Normal"/>
        <w:jc w:val="both"/>
        <w:rPr>
          <w:b w:val="false"/>
          <w:color w:val="222222"/>
          <w:sz w:val="22"/>
          <w:szCs w:val="22"/>
          <w:shd w:fill="FFFFFF" w:val="clear"/>
        </w:rPr>
      </w:pPr>
      <w:r>
        <w:rPr>
          <w:b w:val="false"/>
          <w:color w:val="222222"/>
          <w:sz w:val="22"/>
          <w:szCs w:val="22"/>
          <w:shd w:fill="FFFFFF" w:val="clear"/>
        </w:rPr>
        <w:t>Primero, reconocer al jefe delegacional de Cuauhtémoc, al Dr. Monreal; primero la disposición, pero sobretodo el talento, el compromiso, que él y su esposa, la Sra. María de Jesús, tienen con todas y todos ustedes. Porque además de que hacen muy bonita pareja ¿Ya vieron que bonita pareja hacen?</w:t>
      </w:r>
    </w:p>
    <w:p>
      <w:pPr>
        <w:pStyle w:val="Normal"/>
        <w:jc w:val="both"/>
        <w:rPr>
          <w:b w:val="false"/>
          <w:color w:val="222222"/>
          <w:sz w:val="22"/>
          <w:szCs w:val="22"/>
          <w:shd w:fill="FFFFFF" w:val="clear"/>
        </w:rPr>
      </w:pPr>
      <w:r>
        <w:rPr>
          <w:b w:val="false"/>
          <w:color w:val="222222"/>
          <w:sz w:val="22"/>
          <w:szCs w:val="22"/>
          <w:shd w:fill="FFFFFF" w:val="clear"/>
        </w:rPr>
        <w:t>El señor delegado entró cuando estamos casi a la mitad de algo que se llama, bueno más de la mitad, de algo que se llama ejercicio presupuestal, es decir, yo le quiero preguntar al señor delegado ¿cuánto dinero encontró?, pero me imagino que no encontró mucho dinero disponible, ni para obras, ni para bacheo, ni para todo lo que tiene que hacer, pero se puso a trabajar de manera inmediata. Y él acercándose, platicando con el Dr. Mancera, nos ha instruido a que estemos aquí, dijo que en la Delegación Cuauhtémoc, número uno. Personas con discapacidad, adultos mayores, estaremos visitando a todas y a todos en sus casas para el tema de desarrollo social.</w:t>
      </w:r>
    </w:p>
    <w:p>
      <w:pPr>
        <w:pStyle w:val="Normal"/>
        <w:jc w:val="both"/>
        <w:rPr>
          <w:b w:val="false"/>
          <w:color w:val="222222"/>
          <w:sz w:val="22"/>
          <w:szCs w:val="22"/>
          <w:shd w:fill="FFFFFF" w:val="clear"/>
        </w:rPr>
      </w:pPr>
      <w:r>
        <w:rPr>
          <w:b w:val="false"/>
          <w:color w:val="222222"/>
          <w:sz w:val="22"/>
          <w:szCs w:val="22"/>
          <w:shd w:fill="FFFFFF" w:val="clear"/>
        </w:rPr>
        <w:t>Agradecerle como siempre al Dr. Monreal su recepción, su hospitalidad y decirle que seguimos trabajando y seguiremos trabajando muy juntos en todas las colonias de la Delegación.</w:t>
      </w:r>
    </w:p>
    <w:p>
      <w:pPr>
        <w:pStyle w:val="Normal"/>
        <w:jc w:val="both"/>
        <w:rPr>
          <w:b w:val="false"/>
          <w:color w:val="222222"/>
          <w:sz w:val="22"/>
          <w:szCs w:val="22"/>
          <w:shd w:fill="FFFFFF" w:val="clear"/>
        </w:rPr>
      </w:pPr>
      <w:r>
        <w:rPr>
          <w:b w:val="false"/>
          <w:color w:val="222222"/>
          <w:sz w:val="22"/>
          <w:szCs w:val="22"/>
          <w:shd w:fill="FFFFFF" w:val="clear"/>
        </w:rPr>
        <w:t>Después, comentarles que el día de hoy estamos entregando nuestra tarjeta, a la señora Elisa, que es la tarjeta un millón. Un aplauso para la señora Elisa, un millón. Y además miren que guapa mujer.</w:t>
      </w:r>
    </w:p>
    <w:p>
      <w:pPr>
        <w:pStyle w:val="Normal"/>
        <w:jc w:val="both"/>
        <w:rPr>
          <w:b w:val="false"/>
          <w:color w:val="222222"/>
          <w:sz w:val="22"/>
          <w:szCs w:val="22"/>
          <w:shd w:fill="FFFFFF" w:val="clear"/>
        </w:rPr>
      </w:pPr>
      <w:r>
        <w:rPr>
          <w:b w:val="false"/>
          <w:color w:val="222222"/>
          <w:sz w:val="22"/>
          <w:szCs w:val="22"/>
          <w:shd w:fill="FFFFFF" w:val="clear"/>
        </w:rPr>
        <w:t>Esta tarjeta, lo que significa es que mes con mes, el primer día de cada mes recibirán ustedes 1049 pesos; esos 1049 pesos serán recibidos de manera oportuna. Todas y todos ustedes recibirán 1049 pesos y lo podrán ocupar. Tendrán acceso a esos 1049 pesos, pero además yo quiero presentarles al equipo de Desarrollo Social, porque un programa social involucra dinero, sin recursos no se puede dar, involucra acercar muchos temas adicionales como es ir al cine, hacer turismo social, ya el Jefe de Gobierno, el Doctor Mancera los invitó a hacer turismo social, hay que conocer la Ciudad, hay que salir a la playita ¿todo mundo aquí conoce el mar? Bueno pues hay que acercase a la promotora porque tenemos que hacer unos viajes para que conozcan el mar. Dicen que por allá por Acapulco se ha de poner hermoso en estas fechas entonces vamos a organizar turismo social, vamos a meter a nuestras escuelas de adultos mayores todo un esquema para que ustedes vayan, no solamente se aprenda sino que se enseñe, se conviva, quiero decirles que tenemos excelentes maestros y maestras por ejemplo de danzón, ¿aquí les gusta a todos la música de danzón? Hay que aprender a bailar danzón.</w:t>
      </w:r>
    </w:p>
    <w:p>
      <w:pPr>
        <w:pStyle w:val="Normal"/>
        <w:jc w:val="both"/>
        <w:rPr>
          <w:b w:val="false"/>
          <w:color w:val="222222"/>
          <w:sz w:val="22"/>
          <w:szCs w:val="22"/>
          <w:shd w:fill="FFFFFF" w:val="clear"/>
        </w:rPr>
      </w:pPr>
      <w:r>
        <w:rPr>
          <w:b w:val="false"/>
          <w:color w:val="222222"/>
          <w:sz w:val="22"/>
          <w:szCs w:val="22"/>
          <w:shd w:fill="FFFFFF" w:val="clear"/>
        </w:rPr>
        <w:t>Pero sobre todo, lo que hay que hacer es que esta Ciudad, esta Ciudad que es muy antigua, con todos los problemas que a veces tiene, es una ciudad que todas y todos ustedes construyeron y esta ciudad ahora tiene que devolverles todo lo mucho que han hecho ustedes por ella y la mejor forma es que ustedes salgan a los espacios públicos, que lo vivan, que se sientan protegidos; porque otro punto importante es que nadie de ustedes puede ser maltratado, victimizado, tenemos agencias especializadas para que los Ministerios Públicos los apoyen, el adulto mayor no puede ser ni victimizado, maltratado, olvidado, dejado eso aquí no, eso aquí no va.</w:t>
      </w:r>
    </w:p>
    <w:p>
      <w:pPr>
        <w:pStyle w:val="Normal"/>
        <w:jc w:val="both"/>
        <w:rPr>
          <w:b w:val="false"/>
          <w:color w:val="222222"/>
          <w:sz w:val="22"/>
          <w:szCs w:val="22"/>
          <w:shd w:fill="FFFFFF" w:val="clear"/>
        </w:rPr>
      </w:pPr>
      <w:r>
        <w:rPr>
          <w:b w:val="false"/>
          <w:color w:val="222222"/>
          <w:sz w:val="22"/>
          <w:szCs w:val="22"/>
          <w:shd w:fill="FFFFFF" w:val="clear"/>
        </w:rPr>
        <w:t>Entonces miren ustedes a nuestras compañeras y compañeros del chaleco rosa, a nuestras mujeres y médicos geriatras que van a estar pendientes; primero, de su salud; segundo de que cuenten con una actividad que los haga sentir plenos, que los haga sentir felices, pero sobretodo pendientes de su bienestar.</w:t>
      </w:r>
    </w:p>
    <w:p>
      <w:pPr>
        <w:pStyle w:val="Normal"/>
        <w:jc w:val="both"/>
        <w:rPr>
          <w:b w:val="false"/>
          <w:color w:val="222222"/>
          <w:sz w:val="22"/>
          <w:szCs w:val="22"/>
          <w:shd w:fill="FFFFFF" w:val="clear"/>
        </w:rPr>
      </w:pPr>
      <w:r>
        <w:rPr>
          <w:b w:val="false"/>
          <w:color w:val="222222"/>
          <w:sz w:val="22"/>
          <w:szCs w:val="22"/>
          <w:shd w:fill="FFFFFF" w:val="clear"/>
        </w:rPr>
        <w:t>Yo siempre reconozco y siempre pongo el ejemplo de que con el mismo cariño que las educadoras acudieron con ustedes, fueron a su casa y levantaron todo este esquema de incorporarlos, también tienen otros 599 adultos mayores y les alcanza el cariño, el amor la dedicación para todas y todos ustedes.</w:t>
      </w:r>
    </w:p>
    <w:p>
      <w:pPr>
        <w:pStyle w:val="Normal"/>
        <w:jc w:val="both"/>
        <w:rPr>
          <w:b w:val="false"/>
          <w:color w:val="222222"/>
          <w:sz w:val="22"/>
          <w:szCs w:val="22"/>
          <w:shd w:fill="FFFFFF" w:val="clear"/>
        </w:rPr>
      </w:pPr>
      <w:r>
        <w:rPr>
          <w:b w:val="false"/>
          <w:color w:val="222222"/>
          <w:sz w:val="22"/>
          <w:szCs w:val="22"/>
          <w:shd w:fill="FFFFFF" w:val="clear"/>
        </w:rPr>
        <w:t>Y culminar diciendo algo que señalaba el señor delegado de manera muy muy oportuna, que es lo siguiente: hubo por ahí un ahorro ni una ni medio menos gente decir que 126 millones de pesos y el Jefe de Gobierno de la Ciudad dijo a ver, tengo 126 millones de pesos que no se ocuparon o que se ahorraron de obras, que se ahorraron de ciertos contratos y dijo, ¿a qué los dedico? Y por ahí algunos dijeron yo quiero un coche señor Jefe de Gobierno, cómprennos coches, cómprennos  muebles y el Jefe dijo no. se van para 10 mil tarjetas para personas adultas mayores que todavía no han recibido su tarjeta.</w:t>
      </w:r>
    </w:p>
    <w:p>
      <w:pPr>
        <w:pStyle w:val="Normal"/>
        <w:jc w:val="both"/>
        <w:rPr>
          <w:b w:val="false"/>
          <w:color w:val="222222"/>
          <w:sz w:val="22"/>
          <w:szCs w:val="22"/>
          <w:shd w:fill="FFFFFF" w:val="clear"/>
        </w:rPr>
      </w:pPr>
      <w:r>
        <w:rPr>
          <w:b w:val="false"/>
          <w:color w:val="222222"/>
          <w:sz w:val="22"/>
          <w:szCs w:val="22"/>
          <w:shd w:fill="FFFFFF" w:val="clear"/>
        </w:rPr>
        <w:t>Entonces, simplemente, este es un aplauso para nuestras autoridades delegacionales, para nuestras mujeres, hombres y médicos geriatras, chéquense, todos se ven muy bien, se ven muy sanos, hay que checarse, hay que estar pendientes de su salud, entonces acérquense con confianza a su educadora, acérquense con confianza los médicos, estamos todos con todo cariño, con todo el corazón porque nos pagan, para eso nos pagan; pero sobre todo, porque queremos, porque tenemos una instrucción del Jefe de Gobierno, tenemos un compromiso en esta Capital Social con los hombres y mujeres adultos mayores y lo hacemos con todo cariño, con todo gusto.</w:t>
      </w:r>
    </w:p>
    <w:p>
      <w:pPr>
        <w:pStyle w:val="Normal"/>
        <w:jc w:val="both"/>
        <w:rPr>
          <w:b w:val="false"/>
          <w:color w:val="222222"/>
          <w:sz w:val="22"/>
          <w:szCs w:val="22"/>
          <w:shd w:fill="FFFFFF" w:val="clear"/>
        </w:rPr>
      </w:pPr>
      <w:r>
        <w:rPr>
          <w:b w:val="false"/>
          <w:color w:val="222222"/>
          <w:sz w:val="22"/>
          <w:szCs w:val="22"/>
          <w:shd w:fill="FFFFFF" w:val="clear"/>
        </w:rPr>
        <w:t>Yo les agradezco el favor de su atención y a mí sí me gustaría invitar a doña Elisa que es nuestra tarjeta habiente un millón, al Doctor Monreal y a su esposa María de Jesús a que contemos del uno al tres y cuando sea tres todas las compañeras educadoras van a pasar a entregarle su tarjeta para que podamos realizar esta actividad ¿les parece bien?</w:t>
      </w:r>
    </w:p>
    <w:p>
      <w:pPr>
        <w:pStyle w:val="Normal"/>
        <w:jc w:val="both"/>
        <w:rPr>
          <w:b w:val="false"/>
          <w:color w:val="222222"/>
          <w:sz w:val="22"/>
          <w:szCs w:val="22"/>
          <w:shd w:fill="FFFFFF" w:val="clear"/>
        </w:rPr>
      </w:pPr>
      <w:r>
        <w:rPr>
          <w:b w:val="false"/>
          <w:color w:val="222222"/>
          <w:sz w:val="22"/>
          <w:szCs w:val="22"/>
          <w:shd w:fill="FFFFFF" w:val="clear"/>
        </w:rPr>
        <w:t>Contamos del uno al tres, muchas gracias bonito día que estén muy bien hasta luego.</w:t>
      </w:r>
    </w:p>
    <w:p>
      <w:pPr>
        <w:pStyle w:val="Normal"/>
        <w:jc w:val="both"/>
        <w:rPr/>
      </w:pPr>
      <w:r>
        <w:rPr/>
      </w:r>
    </w:p>
    <w:sectPr>
      <w:type w:val="nextPage"/>
      <w:pgSz w:w="12240" w:h="15840"/>
      <w:pgMar w:left="1701" w:right="1701" w:header="0" w:top="1417" w:footer="0"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Arial" w:hAnsi="Arial" w:eastAsia="Droid Sans Fallback" w:cs="Arial"/>
        <w:b/>
        <w:bCs/>
        <w:color w:val="000000"/>
        <w:lang w:val="es-MX" w:eastAsia="en-US" w:bidi="ar-SA"/>
      </w:rPr>
    </w:rPrDefault>
    <w:pPrDefault>
      <w:pPr>
        <w:spacing w:lineRule="auto" w:line="25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3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56" w:before="0" w:after="160"/>
      <w:jc w:val="left"/>
    </w:pPr>
    <w:rPr>
      <w:rFonts w:ascii="Arial" w:hAnsi="Arial" w:eastAsia="Droid Sans Fallback" w:cs="Arial"/>
      <w:b/>
      <w:bCs/>
      <w:color w:val="000000"/>
      <w:sz w:val="20"/>
      <w:szCs w:val="20"/>
      <w:lang w:val="es-MX" w:eastAsia="en-US" w:bidi="ar-SA"/>
    </w:rPr>
  </w:style>
  <w:style w:type="character" w:styleId="DefaultParagraphFont" w:default="1">
    <w:name w:val="Default Paragraph Font"/>
    <w:uiPriority w:val="1"/>
    <w:unhideWhenUsed/>
    <w:rPr/>
  </w:style>
  <w:style w:type="character" w:styleId="Appleconvertedspace" w:customStyle="1">
    <w:name w:val="apple-converted-space"/>
    <w:rsid w:val="00a36661"/>
    <w:basedOn w:val="DefaultParagraphFont"/>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2015-11-09T19:01:00Z</dcterms:created>
  <dc:creator>Nora Elia Villegas Hernández</dc:creator>
  <dc:language>es-MX</dc:language>
  <cp:lastModifiedBy>PC-12</cp:lastModifiedBy>
  <dcterms:modified xsi:type="dcterms:W3CDTF">2015-11-09T19:01:00Z</dcterms:modified>
  <cp:revision>2</cp:revision>
</cp:coreProperties>
</file>